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F2A4" w14:textId="77777777" w:rsidR="00D85CD2" w:rsidRPr="009861EB" w:rsidRDefault="00D85CD2" w:rsidP="00D85CD2">
      <w:pPr>
        <w:jc w:val="center"/>
        <w:rPr>
          <w:rFonts w:ascii="Lidl Font Cond Pro BG" w:hAnsi="Lidl Font Cond Pro BG"/>
          <w:b/>
          <w:bCs/>
          <w:sz w:val="28"/>
          <w:szCs w:val="28"/>
          <w:lang w:val="bg-BG"/>
        </w:rPr>
      </w:pPr>
      <w:r w:rsidRPr="009861EB">
        <w:rPr>
          <w:rFonts w:ascii="Lidl Font Cond Pro BG" w:hAnsi="Lidl Font Cond Pro BG"/>
          <w:b/>
          <w:bCs/>
          <w:sz w:val="28"/>
          <w:szCs w:val="28"/>
          <w:lang w:val="bg-BG"/>
        </w:rPr>
        <w:t xml:space="preserve">Устойчив напредък за </w:t>
      </w:r>
      <w:proofErr w:type="spellStart"/>
      <w:r w:rsidRPr="009861EB">
        <w:rPr>
          <w:rFonts w:ascii="Lidl Font Cond Pro BG" w:hAnsi="Lidl Font Cond Pro BG"/>
          <w:b/>
          <w:bCs/>
          <w:sz w:val="28"/>
          <w:szCs w:val="28"/>
          <w:lang w:val="bg-BG"/>
        </w:rPr>
        <w:t>Lidl</w:t>
      </w:r>
      <w:proofErr w:type="spellEnd"/>
      <w:r w:rsidRPr="009861EB">
        <w:rPr>
          <w:rFonts w:ascii="Lidl Font Cond Pro BG" w:hAnsi="Lidl Font Cond Pro BG"/>
          <w:b/>
          <w:bCs/>
          <w:sz w:val="28"/>
          <w:szCs w:val="28"/>
          <w:lang w:val="bg-BG"/>
        </w:rPr>
        <w:t xml:space="preserve"> в постигането на целите за пластмасата</w:t>
      </w:r>
    </w:p>
    <w:p w14:paraId="15A462CF" w14:textId="77777777" w:rsidR="00D85CD2" w:rsidRPr="009861EB" w:rsidRDefault="00D85CD2" w:rsidP="00D85CD2">
      <w:pPr>
        <w:jc w:val="center"/>
        <w:rPr>
          <w:rFonts w:ascii="Lidl Font Cond Pro BG" w:hAnsi="Lidl Font Cond Pro BG"/>
          <w:b/>
          <w:bCs/>
          <w:sz w:val="28"/>
          <w:szCs w:val="28"/>
          <w:lang w:val="bg-BG"/>
        </w:rPr>
      </w:pPr>
    </w:p>
    <w:p w14:paraId="2250192A" w14:textId="164AD857" w:rsidR="008B72EC" w:rsidRPr="009861EB" w:rsidRDefault="008B72EC" w:rsidP="00D85CD2">
      <w:pPr>
        <w:jc w:val="center"/>
        <w:rPr>
          <w:rFonts w:ascii="Lidl Font Cond Pro BG" w:hAnsi="Lidl Font Cond Pro BG"/>
          <w:i/>
          <w:iCs/>
          <w:sz w:val="24"/>
          <w:szCs w:val="24"/>
          <w:lang w:val="bg-BG"/>
        </w:rPr>
      </w:pPr>
      <w:r w:rsidRPr="008B72EC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Schwarz Group и всички нейни подразделения все по-близо до изпълнение на груповите цели съгласно стратегията </w:t>
      </w:r>
      <w:proofErr w:type="spellStart"/>
      <w:r w:rsidRPr="008B72EC">
        <w:rPr>
          <w:rFonts w:ascii="Lidl Font Cond Pro BG" w:hAnsi="Lidl Font Cond Pro BG"/>
          <w:i/>
          <w:iCs/>
          <w:sz w:val="24"/>
          <w:szCs w:val="24"/>
          <w:lang w:val="bg-BG"/>
        </w:rPr>
        <w:t>REset</w:t>
      </w:r>
      <w:proofErr w:type="spellEnd"/>
      <w:r w:rsidRPr="008B72EC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  <w:proofErr w:type="spellStart"/>
      <w:r w:rsidRPr="008B72EC">
        <w:rPr>
          <w:rFonts w:ascii="Lidl Font Cond Pro BG" w:hAnsi="Lidl Font Cond Pro BG"/>
          <w:i/>
          <w:iCs/>
          <w:sz w:val="24"/>
          <w:szCs w:val="24"/>
          <w:lang w:val="bg-BG"/>
        </w:rPr>
        <w:t>Plastic</w:t>
      </w:r>
      <w:proofErr w:type="spellEnd"/>
    </w:p>
    <w:p w14:paraId="720DEE22" w14:textId="77777777" w:rsidR="00D85CD2" w:rsidRPr="009861EB" w:rsidRDefault="00D85CD2" w:rsidP="00D85CD2">
      <w:pPr>
        <w:jc w:val="center"/>
        <w:rPr>
          <w:rFonts w:ascii="Lidl Font Cond Pro BG" w:hAnsi="Lidl Font Cond Pro BG"/>
          <w:b/>
          <w:bCs/>
          <w:sz w:val="28"/>
          <w:szCs w:val="28"/>
          <w:lang w:val="bg-BG"/>
        </w:rPr>
      </w:pPr>
    </w:p>
    <w:p w14:paraId="4E69F65A" w14:textId="51E7EACE" w:rsidR="008B72EC" w:rsidRPr="008B72EC" w:rsidRDefault="008E2EC4" w:rsidP="008B72EC">
      <w:pPr>
        <w:spacing w:after="16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9861EB">
        <w:rPr>
          <w:rFonts w:ascii="Lidl Font Cond Pro BG" w:hAnsi="Lidl Font Cond Pro BG"/>
          <w:b/>
          <w:bCs/>
          <w:sz w:val="24"/>
          <w:szCs w:val="24"/>
          <w:lang w:val="bg-BG"/>
        </w:rPr>
        <w:t>11</w:t>
      </w:r>
      <w:r w:rsidR="00D85CD2" w:rsidRPr="009861EB">
        <w:rPr>
          <w:rFonts w:ascii="Lidl Font Cond Pro BG" w:hAnsi="Lidl Font Cond Pro BG"/>
          <w:b/>
          <w:bCs/>
          <w:sz w:val="24"/>
          <w:szCs w:val="24"/>
          <w:lang w:val="bg-BG"/>
        </w:rPr>
        <w:t xml:space="preserve"> август 2022 г., гр. София</w:t>
      </w:r>
      <w:r w:rsidR="00D85CD2" w:rsidRPr="009861EB">
        <w:rPr>
          <w:rFonts w:ascii="Lidl Font Cond Pro BG" w:hAnsi="Lidl Font Cond Pro BG"/>
          <w:sz w:val="24"/>
          <w:szCs w:val="24"/>
          <w:lang w:val="bg-BG"/>
        </w:rPr>
        <w:t xml:space="preserve">. </w:t>
      </w:r>
      <w:proofErr w:type="spellStart"/>
      <w:r w:rsidR="008B72EC" w:rsidRPr="008B72EC">
        <w:rPr>
          <w:rFonts w:ascii="Lidl Font Cond Pro BG" w:hAnsi="Lidl Font Cond Pro BG"/>
          <w:sz w:val="24"/>
          <w:szCs w:val="24"/>
          <w:lang w:val="bg-BG"/>
        </w:rPr>
        <w:t>Lidl</w:t>
      </w:r>
      <w:proofErr w:type="spellEnd"/>
      <w:r w:rsidR="008B72EC" w:rsidRPr="008B72EC">
        <w:rPr>
          <w:rFonts w:ascii="Lidl Font Cond Pro BG" w:hAnsi="Lidl Font Cond Pro BG"/>
          <w:sz w:val="24"/>
          <w:szCs w:val="24"/>
          <w:lang w:val="bg-BG"/>
        </w:rPr>
        <w:t xml:space="preserve"> отбелязва значителен прогрес в изпълнението на целите от цялостната стратегия за пластмасата на групата Schwarz както в своята дейност на световно, така и на местно ниво. Международната стратегия </w:t>
      </w:r>
      <w:proofErr w:type="spellStart"/>
      <w:r w:rsidR="008B72EC" w:rsidRPr="008B72EC">
        <w:rPr>
          <w:rFonts w:ascii="Lidl Font Cond Pro BG" w:hAnsi="Lidl Font Cond Pro BG"/>
          <w:sz w:val="24"/>
          <w:szCs w:val="24"/>
          <w:lang w:val="bg-BG"/>
        </w:rPr>
        <w:t>REset</w:t>
      </w:r>
      <w:proofErr w:type="spellEnd"/>
      <w:r w:rsidR="008B72EC" w:rsidRPr="008B72EC">
        <w:rPr>
          <w:rFonts w:ascii="Lidl Font Cond Pro BG" w:hAnsi="Lidl Font Cond Pro BG"/>
          <w:sz w:val="24"/>
          <w:szCs w:val="24"/>
          <w:lang w:val="bg-BG"/>
        </w:rPr>
        <w:t xml:space="preserve"> </w:t>
      </w:r>
      <w:proofErr w:type="spellStart"/>
      <w:r w:rsidR="008B72EC" w:rsidRPr="008B72EC">
        <w:rPr>
          <w:rFonts w:ascii="Lidl Font Cond Pro BG" w:hAnsi="Lidl Font Cond Pro BG"/>
          <w:sz w:val="24"/>
          <w:szCs w:val="24"/>
          <w:lang w:val="bg-BG"/>
        </w:rPr>
        <w:t>Plastic</w:t>
      </w:r>
      <w:proofErr w:type="spellEnd"/>
      <w:r w:rsidR="008B72EC" w:rsidRPr="008B72EC">
        <w:rPr>
          <w:rFonts w:ascii="Lidl Font Cond Pro BG" w:hAnsi="Lidl Font Cond Pro BG"/>
          <w:sz w:val="24"/>
          <w:szCs w:val="24"/>
          <w:lang w:val="bg-BG"/>
        </w:rPr>
        <w:t xml:space="preserve"> на Schwarz Group следва принципа „По-малко пластмаса – затворен цикъл на суровините“ и е сред приоритетите на компанията по отношение на опазването на околната среда. </w:t>
      </w:r>
    </w:p>
    <w:p w14:paraId="58FBCB32" w14:textId="3B189033" w:rsidR="008B72EC" w:rsidRPr="008B72EC" w:rsidRDefault="008B72EC" w:rsidP="008B72EC">
      <w:pPr>
        <w:spacing w:after="160"/>
        <w:jc w:val="both"/>
        <w:rPr>
          <w:rFonts w:ascii="Lidl Font Cond Pro BG" w:hAnsi="Lidl Font Cond Pro BG"/>
          <w:sz w:val="24"/>
          <w:szCs w:val="24"/>
          <w:lang w:val="bg-BG"/>
        </w:rPr>
      </w:pPr>
      <w:r w:rsidRPr="008B72EC">
        <w:rPr>
          <w:rFonts w:ascii="Lidl Font Cond Pro BG" w:hAnsi="Lidl Font Cond Pro BG"/>
          <w:sz w:val="24"/>
          <w:szCs w:val="24"/>
          <w:lang w:val="bg-BG"/>
        </w:rPr>
        <w:t xml:space="preserve">Данните за 2021 г. показват, че благодарение на тясното сътрудничество между всички звена и подразделения, групата и в частност </w:t>
      </w:r>
      <w:proofErr w:type="spellStart"/>
      <w:r w:rsidRPr="008B72EC">
        <w:rPr>
          <w:rFonts w:ascii="Lidl Font Cond Pro BG" w:hAnsi="Lidl Font Cond Pro BG"/>
          <w:sz w:val="24"/>
          <w:szCs w:val="24"/>
          <w:lang w:val="bg-BG"/>
        </w:rPr>
        <w:t>Lidl</w:t>
      </w:r>
      <w:proofErr w:type="spellEnd"/>
      <w:r w:rsidRPr="008B72EC">
        <w:rPr>
          <w:rFonts w:ascii="Lidl Font Cond Pro BG" w:hAnsi="Lidl Font Cond Pro BG"/>
          <w:sz w:val="24"/>
          <w:szCs w:val="24"/>
          <w:lang w:val="bg-BG"/>
        </w:rPr>
        <w:t xml:space="preserve"> на световно и локално ниво, вече постигат голям успех спрямо 2017 г.:</w:t>
      </w:r>
      <w:r w:rsidRPr="008B72EC" w:rsidDel="008B72EC">
        <w:rPr>
          <w:rFonts w:ascii="Lidl Font Cond Pro BG" w:hAnsi="Lidl Font Cond Pro BG"/>
          <w:sz w:val="24"/>
          <w:szCs w:val="24"/>
          <w:lang w:val="bg-BG"/>
        </w:rPr>
        <w:t xml:space="preserve"> </w:t>
      </w:r>
    </w:p>
    <w:p w14:paraId="457F1A20" w14:textId="196CBC75" w:rsidR="008B72EC" w:rsidRDefault="008B72EC" w:rsidP="008B72EC">
      <w:pPr>
        <w:pStyle w:val="listitemelementbqx8o19"/>
        <w:numPr>
          <w:ilvl w:val="0"/>
          <w:numId w:val="8"/>
        </w:numPr>
        <w:jc w:val="both"/>
        <w:rPr>
          <w:rStyle w:val="selection1nkea19"/>
          <w:rFonts w:ascii="Lidl Font Cond Pro BG" w:hAnsi="Lidl Font Cond Pro BG"/>
        </w:rPr>
      </w:pP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изминалата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година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Лидл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България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отчита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максимална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рециклируемост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64%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опаковките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давайки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своя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положителен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принос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средна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стойност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51%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ритейл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веригата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международно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ниво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. </w:t>
      </w:r>
      <w:proofErr w:type="spellStart"/>
      <w:r w:rsidRPr="008B72EC">
        <w:rPr>
          <w:rStyle w:val="selection1nkea19"/>
          <w:rFonts w:ascii="Lidl Font Cond Pro BG" w:hAnsi="Lidl Font Cond Pro BG"/>
        </w:rPr>
        <w:t>Средната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стойност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всички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подразделения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 Schwarz Group </w:t>
      </w:r>
      <w:proofErr w:type="spellStart"/>
      <w:r w:rsidRPr="008B72EC">
        <w:rPr>
          <w:rStyle w:val="selection1nkea19"/>
          <w:rFonts w:ascii="Lidl Font Cond Pro BG" w:hAnsi="Lidl Font Cond Pro BG"/>
        </w:rPr>
        <w:t>пък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е </w:t>
      </w:r>
      <w:proofErr w:type="spellStart"/>
      <w:r w:rsidRPr="008B72EC">
        <w:rPr>
          <w:rStyle w:val="selection1nkea19"/>
          <w:rFonts w:ascii="Lidl Font Cond Pro BG" w:hAnsi="Lidl Font Cond Pro BG"/>
        </w:rPr>
        <w:t>точно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50%, </w:t>
      </w:r>
      <w:proofErr w:type="spellStart"/>
      <w:r w:rsidRPr="008B72EC">
        <w:rPr>
          <w:rStyle w:val="selection1nkea19"/>
          <w:rFonts w:ascii="Lidl Font Cond Pro BG" w:hAnsi="Lidl Font Cond Pro BG"/>
        </w:rPr>
        <w:t>което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съответства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половината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поставената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цел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направи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100%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опаковките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максимално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рециклируеми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2025 г.</w:t>
      </w:r>
    </w:p>
    <w:p w14:paraId="381A06D5" w14:textId="77777777" w:rsidR="008B72EC" w:rsidRPr="008B72EC" w:rsidRDefault="008B72EC" w:rsidP="008B72EC">
      <w:pPr>
        <w:pStyle w:val="listitemelementbqx8o19"/>
        <w:numPr>
          <w:ilvl w:val="0"/>
          <w:numId w:val="8"/>
        </w:numPr>
        <w:jc w:val="both"/>
        <w:rPr>
          <w:rFonts w:ascii="Lidl Font Cond Pro BG" w:hAnsi="Lidl Font Cond Pro BG"/>
        </w:rPr>
      </w:pP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локално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ниво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Лидл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България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намали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употребата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в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опаковките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с 8%, а </w:t>
      </w:r>
      <w:proofErr w:type="spellStart"/>
      <w:r w:rsidRPr="008B72EC">
        <w:rPr>
          <w:rStyle w:val="selection1nkea19"/>
          <w:rFonts w:ascii="Lidl Font Cond Pro BG" w:hAnsi="Lidl Font Cond Pro BG"/>
        </w:rPr>
        <w:t>средната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стойност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Lidl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международнo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ниво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бележи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напредък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17%, </w:t>
      </w:r>
      <w:proofErr w:type="spellStart"/>
      <w:r w:rsidRPr="008B72EC">
        <w:rPr>
          <w:rStyle w:val="selection1nkea19"/>
          <w:rFonts w:ascii="Lidl Font Cond Pro BG" w:hAnsi="Lidl Font Cond Pro BG"/>
        </w:rPr>
        <w:t>като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този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начин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компанията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доближава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още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повече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постигането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груповата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цел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намаляване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с 20% </w:t>
      </w:r>
      <w:proofErr w:type="spellStart"/>
      <w:r w:rsidRPr="008B72EC">
        <w:rPr>
          <w:rStyle w:val="selection1nkea19"/>
          <w:rFonts w:ascii="Lidl Font Cond Pro BG" w:hAnsi="Lidl Font Cond Pro BG"/>
        </w:rPr>
        <w:t>до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2025 г. </w:t>
      </w:r>
      <w:proofErr w:type="spellStart"/>
      <w:r w:rsidRPr="008B72EC">
        <w:rPr>
          <w:rStyle w:val="selection1nkea19"/>
          <w:rFonts w:ascii="Lidl Font Cond Pro BG" w:hAnsi="Lidl Font Cond Pro BG"/>
        </w:rPr>
        <w:t>Средните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данни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Schwarz Group </w:t>
      </w:r>
      <w:proofErr w:type="spellStart"/>
      <w:r w:rsidRPr="008B72EC">
        <w:rPr>
          <w:rStyle w:val="selection1nkea19"/>
          <w:rFonts w:ascii="Lidl Font Cond Pro BG" w:hAnsi="Lidl Font Cond Pro BG"/>
        </w:rPr>
        <w:t>по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тази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мярка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показват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че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всички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нейни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подразделения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достигнали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общ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резултат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18%.</w:t>
      </w:r>
    </w:p>
    <w:p w14:paraId="5633FC47" w14:textId="6826F17F" w:rsidR="00D85CD2" w:rsidRPr="008B72EC" w:rsidRDefault="008B72EC" w:rsidP="008B72EC">
      <w:pPr>
        <w:pStyle w:val="listitemelementbqx8o19"/>
        <w:numPr>
          <w:ilvl w:val="0"/>
          <w:numId w:val="8"/>
        </w:numPr>
        <w:jc w:val="both"/>
        <w:rPr>
          <w:rFonts w:ascii="Lidl Font Cond Pro BG" w:hAnsi="Lidl Font Cond Pro BG"/>
        </w:rPr>
      </w:pPr>
      <w:proofErr w:type="spellStart"/>
      <w:r w:rsidRPr="008B72EC">
        <w:rPr>
          <w:rStyle w:val="selection1nkea19"/>
          <w:rFonts w:ascii="Lidl Font Cond Pro BG" w:hAnsi="Lidl Font Cond Pro BG"/>
        </w:rPr>
        <w:t>По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отношение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вложения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рециклиран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материал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в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пластмасовите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- </w:t>
      </w:r>
      <w:proofErr w:type="spellStart"/>
      <w:r w:rsidRPr="008B72EC">
        <w:rPr>
          <w:rStyle w:val="selection1nkea19"/>
          <w:rFonts w:ascii="Lidl Font Cond Pro BG" w:hAnsi="Lidl Font Cond Pro BG"/>
        </w:rPr>
        <w:t>Лидл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България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вече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използва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средно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14%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рециклат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.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глобално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ниво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Lidl </w:t>
      </w:r>
      <w:proofErr w:type="spellStart"/>
      <w:r w:rsidRPr="008B72EC">
        <w:rPr>
          <w:rStyle w:val="selection1nkea19"/>
          <w:rFonts w:ascii="Lidl Font Cond Pro BG" w:hAnsi="Lidl Font Cond Pro BG"/>
        </w:rPr>
        <w:t>отчита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13%, а </w:t>
      </w:r>
      <w:proofErr w:type="spellStart"/>
      <w:r w:rsidRPr="008B72EC">
        <w:rPr>
          <w:rStyle w:val="selection1nkea19"/>
          <w:rFonts w:ascii="Lidl Font Cond Pro BG" w:hAnsi="Lidl Font Cond Pro BG"/>
        </w:rPr>
        <w:t>общо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групата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Schwarz </w:t>
      </w:r>
      <w:proofErr w:type="spellStart"/>
      <w:r w:rsidRPr="008B72EC">
        <w:rPr>
          <w:rStyle w:val="selection1nkea19"/>
          <w:rFonts w:ascii="Lidl Font Cond Pro BG" w:hAnsi="Lidl Font Cond Pro BG"/>
        </w:rPr>
        <w:t>данните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сочат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14%. </w:t>
      </w:r>
      <w:proofErr w:type="spellStart"/>
      <w:r w:rsidRPr="008B72EC">
        <w:rPr>
          <w:rStyle w:val="selection1nkea19"/>
          <w:rFonts w:ascii="Lidl Font Cond Pro BG" w:hAnsi="Lidl Font Cond Pro BG"/>
        </w:rPr>
        <w:t>Крайната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цел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всички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подразделения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в </w:t>
      </w:r>
      <w:proofErr w:type="spellStart"/>
      <w:r w:rsidRPr="008B72EC">
        <w:rPr>
          <w:rStyle w:val="selection1nkea19"/>
          <w:rFonts w:ascii="Lidl Font Cond Pro BG" w:hAnsi="Lidl Font Cond Pro BG"/>
        </w:rPr>
        <w:t>общата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стратегия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е </w:t>
      </w:r>
      <w:proofErr w:type="spellStart"/>
      <w:r w:rsidRPr="008B72EC">
        <w:rPr>
          <w:rStyle w:val="selection1nkea19"/>
          <w:rFonts w:ascii="Lidl Font Cond Pro BG" w:hAnsi="Lidl Font Cond Pro BG"/>
        </w:rPr>
        <w:t>до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2025 г. </w:t>
      </w:r>
      <w:proofErr w:type="spellStart"/>
      <w:r w:rsidRPr="008B72EC">
        <w:rPr>
          <w:rStyle w:val="selection1nkea19"/>
          <w:rFonts w:ascii="Lidl Font Cond Pro BG" w:hAnsi="Lidl Font Cond Pro BG"/>
        </w:rPr>
        <w:t>да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използва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средно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25%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рециклиран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материал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в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пластмасовите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всички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. </w:t>
      </w:r>
    </w:p>
    <w:p w14:paraId="56912099" w14:textId="77777777" w:rsidR="008B72EC" w:rsidRPr="008B72EC" w:rsidRDefault="008B72EC" w:rsidP="008B72EC">
      <w:pPr>
        <w:pStyle w:val="paragraphelementyyl4z19"/>
        <w:jc w:val="both"/>
        <w:rPr>
          <w:rFonts w:ascii="Lidl Font Cond Pro BG" w:hAnsi="Lidl Font Cond Pro BG"/>
        </w:rPr>
      </w:pPr>
      <w:proofErr w:type="spellStart"/>
      <w:r w:rsidRPr="008B72EC">
        <w:rPr>
          <w:rStyle w:val="selection1nkea19"/>
          <w:rFonts w:ascii="Lidl Font Cond Pro BG" w:hAnsi="Lidl Font Cond Pro BG"/>
        </w:rPr>
        <w:t>Редица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мерките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довели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отчетения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напредък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Лидл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България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стратегията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RЕset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Plastic. </w:t>
      </w:r>
      <w:proofErr w:type="spellStart"/>
      <w:r w:rsidRPr="008B72EC">
        <w:rPr>
          <w:rStyle w:val="selection1nkea19"/>
          <w:rFonts w:ascii="Lidl Font Cond Pro BG" w:hAnsi="Lidl Font Cond Pro BG"/>
        </w:rPr>
        <w:t>Една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тях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е </w:t>
      </w:r>
      <w:proofErr w:type="spellStart"/>
      <w:r w:rsidRPr="008B72EC">
        <w:rPr>
          <w:rStyle w:val="selection1nkea19"/>
          <w:rFonts w:ascii="Lidl Font Cond Pro BG" w:hAnsi="Lidl Font Cond Pro BG"/>
        </w:rPr>
        <w:t>редизайнът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опаковките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с </w:t>
      </w:r>
      <w:proofErr w:type="spellStart"/>
      <w:r w:rsidRPr="008B72EC">
        <w:rPr>
          <w:rStyle w:val="selection1nkea19"/>
          <w:rFonts w:ascii="Lidl Font Cond Pro BG" w:hAnsi="Lidl Font Cond Pro BG"/>
        </w:rPr>
        <w:t>цел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намали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теглото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им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да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повиши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вложения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в </w:t>
      </w:r>
      <w:proofErr w:type="spellStart"/>
      <w:r w:rsidRPr="008B72EC">
        <w:rPr>
          <w:rStyle w:val="selection1nkea19"/>
          <w:rFonts w:ascii="Lidl Font Cond Pro BG" w:hAnsi="Lidl Font Cond Pro BG"/>
        </w:rPr>
        <w:t>тях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рециклиран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материал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. </w:t>
      </w:r>
      <w:proofErr w:type="spellStart"/>
      <w:r w:rsidRPr="008B72EC">
        <w:rPr>
          <w:rStyle w:val="selection1nkea19"/>
          <w:rFonts w:ascii="Lidl Font Cond Pro BG" w:hAnsi="Lidl Font Cond Pro BG"/>
        </w:rPr>
        <w:t>Част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добрите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примери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в </w:t>
      </w:r>
      <w:proofErr w:type="spellStart"/>
      <w:r w:rsidRPr="008B72EC">
        <w:rPr>
          <w:rStyle w:val="selection1nkea19"/>
          <w:rFonts w:ascii="Lidl Font Cond Pro BG" w:hAnsi="Lidl Font Cond Pro BG"/>
        </w:rPr>
        <w:t>това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отношение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тарелките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прясно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месо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означени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с </w:t>
      </w:r>
      <w:proofErr w:type="spellStart"/>
      <w:r w:rsidRPr="008B72EC">
        <w:rPr>
          <w:rStyle w:val="selection1nkea19"/>
          <w:rFonts w:ascii="Lidl Font Cond Pro BG" w:hAnsi="Lidl Font Cond Pro BG"/>
        </w:rPr>
        <w:t>лого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r w:rsidRPr="008B72EC">
        <w:rPr>
          <w:rStyle w:val="selection1nkea19"/>
          <w:rFonts w:ascii="Lidl Font Cond Pro BG" w:hAnsi="Lidl Font Cond Pro BG"/>
        </w:rPr>
        <w:lastRenderedPageBreak/>
        <w:t>„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Опаковано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proofErr w:type="gramStart"/>
      <w:r w:rsidRPr="008B72EC">
        <w:rPr>
          <w:rStyle w:val="selection1nkea19"/>
          <w:rFonts w:ascii="Lidl Font Cond Pro BG" w:hAnsi="Lidl Font Cond Pro BG"/>
        </w:rPr>
        <w:t>отговорно</w:t>
      </w:r>
      <w:proofErr w:type="spellEnd"/>
      <w:r w:rsidRPr="008B72EC">
        <w:rPr>
          <w:rStyle w:val="selection1nkea19"/>
          <w:rFonts w:ascii="Lidl Font Cond Pro BG" w:hAnsi="Lidl Font Cond Pro BG"/>
        </w:rPr>
        <w:t>“</w:t>
      </w:r>
      <w:proofErr w:type="gram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както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голяма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част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опаковките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почистващите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препарати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W5. </w:t>
      </w:r>
    </w:p>
    <w:p w14:paraId="189C69AC" w14:textId="77777777" w:rsidR="008B72EC" w:rsidRPr="008B72EC" w:rsidRDefault="008B72EC" w:rsidP="008B72EC">
      <w:pPr>
        <w:pStyle w:val="paragraphelementyyl4z19"/>
        <w:jc w:val="both"/>
        <w:rPr>
          <w:rFonts w:ascii="Lidl Font Cond Pro BG" w:hAnsi="Lidl Font Cond Pro BG"/>
        </w:rPr>
      </w:pPr>
      <w:proofErr w:type="spellStart"/>
      <w:r w:rsidRPr="008B72EC">
        <w:rPr>
          <w:rStyle w:val="selection1nkea19"/>
          <w:rFonts w:ascii="Lidl Font Cond Pro BG" w:hAnsi="Lidl Font Cond Pro BG"/>
        </w:rPr>
        <w:t>Компанията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премахна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черната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опаковките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което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значително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повишава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тяхната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рециклируемост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. </w:t>
      </w:r>
      <w:proofErr w:type="spellStart"/>
      <w:r w:rsidRPr="008B72EC">
        <w:rPr>
          <w:rStyle w:val="selection1nkea19"/>
          <w:rFonts w:ascii="Lidl Font Cond Pro BG" w:hAnsi="Lidl Font Cond Pro BG"/>
        </w:rPr>
        <w:t>Още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през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2019 г. </w:t>
      </w:r>
      <w:proofErr w:type="spellStart"/>
      <w:r w:rsidRPr="008B72EC">
        <w:rPr>
          <w:rStyle w:val="selection1nkea19"/>
          <w:rFonts w:ascii="Lidl Font Cond Pro BG" w:hAnsi="Lidl Font Cond Pro BG"/>
        </w:rPr>
        <w:t>веригата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спря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продажба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еднократна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употреба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(</w:t>
      </w:r>
      <w:proofErr w:type="spellStart"/>
      <w:r w:rsidRPr="008B72EC">
        <w:rPr>
          <w:rStyle w:val="selection1nkea19"/>
          <w:rFonts w:ascii="Lidl Font Cond Pro BG" w:hAnsi="Lidl Font Cond Pro BG"/>
        </w:rPr>
        <w:t>сламки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чаши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чинии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прибори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и </w:t>
      </w:r>
      <w:proofErr w:type="spellStart"/>
      <w:r w:rsidRPr="008B72EC">
        <w:rPr>
          <w:rStyle w:val="selection1nkea19"/>
          <w:rFonts w:ascii="Lidl Font Cond Pro BG" w:hAnsi="Lidl Font Cond Pro BG"/>
        </w:rPr>
        <w:t>клечки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уши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), а в </w:t>
      </w:r>
      <w:proofErr w:type="spellStart"/>
      <w:r w:rsidRPr="008B72EC">
        <w:rPr>
          <w:rStyle w:val="selection1nkea19"/>
          <w:rFonts w:ascii="Lidl Font Cond Pro BG" w:hAnsi="Lidl Font Cond Pro BG"/>
        </w:rPr>
        <w:t>последствие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въведе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мрежички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многократна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употреба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Vitamin Net. </w:t>
      </w:r>
      <w:proofErr w:type="spellStart"/>
      <w:r w:rsidRPr="008B72EC">
        <w:rPr>
          <w:rStyle w:val="selection1nkea19"/>
          <w:rFonts w:ascii="Lidl Font Cond Pro BG" w:hAnsi="Lidl Font Cond Pro BG"/>
        </w:rPr>
        <w:t>Тези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мрежички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също</w:t>
      </w:r>
      <w:proofErr w:type="spellEnd"/>
      <w:r w:rsidRPr="008B72EC">
        <w:rPr>
          <w:rStyle w:val="selection1nkea19"/>
          <w:rFonts w:ascii="Lidl Font Cond Pro BG" w:hAnsi="Lidl Font Cond Pro BG"/>
        </w:rPr>
        <w:t> </w:t>
      </w:r>
      <w:proofErr w:type="spellStart"/>
      <w:r w:rsidRPr="008B72EC">
        <w:rPr>
          <w:rStyle w:val="selection1nkea19"/>
          <w:rFonts w:ascii="Lidl Font Cond Pro BG" w:hAnsi="Lidl Font Cond Pro BG"/>
        </w:rPr>
        <w:t>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направени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100%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рециклиран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материал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тази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година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зелена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алтернатива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еднократните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найлонови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торбички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плодове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зеленчуци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. </w:t>
      </w:r>
      <w:proofErr w:type="spellStart"/>
      <w:r w:rsidRPr="008B72EC">
        <w:rPr>
          <w:rStyle w:val="selection1nkea19"/>
          <w:rFonts w:ascii="Lidl Font Cond Pro BG" w:hAnsi="Lidl Font Cond Pro BG"/>
        </w:rPr>
        <w:t>Всички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предлагани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пазарски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торби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в </w:t>
      </w:r>
      <w:proofErr w:type="spellStart"/>
      <w:r w:rsidRPr="008B72EC">
        <w:rPr>
          <w:rStyle w:val="selection1nkea19"/>
          <w:rFonts w:ascii="Lidl Font Cond Pro BG" w:hAnsi="Lidl Font Cond Pro BG"/>
        </w:rPr>
        <w:t>магазините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Lidl </w:t>
      </w:r>
      <w:proofErr w:type="spellStart"/>
      <w:r w:rsidRPr="008B72EC">
        <w:rPr>
          <w:rStyle w:val="selection1nkea19"/>
          <w:rFonts w:ascii="Lidl Font Cond Pro BG" w:hAnsi="Lidl Font Cond Pro BG"/>
        </w:rPr>
        <w:t>също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многократна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употреба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направени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80%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рециклиран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материал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фолио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рециклируеми</w:t>
      </w:r>
      <w:proofErr w:type="spellEnd"/>
      <w:r w:rsidRPr="008B72EC">
        <w:rPr>
          <w:rStyle w:val="selection1nkea19"/>
          <w:rFonts w:ascii="Lidl Font Cond Pro BG" w:hAnsi="Lidl Font Cond Pro BG"/>
        </w:rPr>
        <w:t>.</w:t>
      </w:r>
    </w:p>
    <w:p w14:paraId="438EA807" w14:textId="77777777" w:rsidR="008B72EC" w:rsidRPr="008B72EC" w:rsidRDefault="008B72EC" w:rsidP="008B72EC">
      <w:pPr>
        <w:pStyle w:val="paragraphelementyyl4z19"/>
        <w:jc w:val="both"/>
        <w:rPr>
          <w:rFonts w:ascii="Lidl Font Cond Pro BG" w:hAnsi="Lidl Font Cond Pro BG"/>
        </w:rPr>
      </w:pPr>
      <w:r w:rsidRPr="008B72EC">
        <w:rPr>
          <w:rStyle w:val="selection1nkea19"/>
          <w:rFonts w:ascii="Lidl Font Cond Pro BG" w:hAnsi="Lidl Font Cond Pro BG"/>
        </w:rPr>
        <w:t xml:space="preserve">Lidl е и </w:t>
      </w:r>
      <w:proofErr w:type="spellStart"/>
      <w:r w:rsidRPr="008B72EC">
        <w:rPr>
          <w:rStyle w:val="selection1nkea19"/>
          <w:rFonts w:ascii="Lidl Font Cond Pro BG" w:hAnsi="Lidl Font Cond Pro BG"/>
        </w:rPr>
        <w:t>сред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първите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големи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ритейл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вериги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у </w:t>
      </w:r>
      <w:proofErr w:type="spellStart"/>
      <w:r w:rsidRPr="008B72EC">
        <w:rPr>
          <w:rStyle w:val="selection1nkea19"/>
          <w:rFonts w:ascii="Lidl Font Cond Pro BG" w:hAnsi="Lidl Font Cond Pro BG"/>
        </w:rPr>
        <w:t>нас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които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пуснаха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климатично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неутрални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нехранителни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продукти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– </w:t>
      </w:r>
      <w:proofErr w:type="spellStart"/>
      <w:r w:rsidRPr="008B72EC">
        <w:rPr>
          <w:rStyle w:val="selection1nkea19"/>
          <w:rFonts w:ascii="Lidl Font Cond Pro BG" w:hAnsi="Lidl Font Cond Pro BG"/>
        </w:rPr>
        <w:t>изделия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дома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рециклирана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. </w:t>
      </w:r>
      <w:proofErr w:type="spellStart"/>
      <w:r w:rsidRPr="008B72EC">
        <w:rPr>
          <w:rStyle w:val="selection1nkea19"/>
          <w:rFonts w:ascii="Lidl Font Cond Pro BG" w:hAnsi="Lidl Font Cond Pro BG"/>
        </w:rPr>
        <w:t>Също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така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предложи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спортни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обувки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под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собствената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марка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Crivit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с </w:t>
      </w:r>
      <w:proofErr w:type="spellStart"/>
      <w:r w:rsidRPr="008B72EC">
        <w:rPr>
          <w:rStyle w:val="selection1nkea19"/>
          <w:rFonts w:ascii="Lidl Font Cond Pro BG" w:hAnsi="Lidl Font Cond Pro BG"/>
        </w:rPr>
        <w:t>текстил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100%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рециклирана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25%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която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събирана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плажове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крайбрежни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зони</w:t>
      </w:r>
      <w:proofErr w:type="spellEnd"/>
      <w:r w:rsidRPr="008B72EC">
        <w:rPr>
          <w:rStyle w:val="selection1nkea19"/>
          <w:rFonts w:ascii="Lidl Font Cond Pro BG" w:hAnsi="Lidl Font Cond Pro BG"/>
        </w:rPr>
        <w:t>.</w:t>
      </w:r>
    </w:p>
    <w:p w14:paraId="52D0E564" w14:textId="77777777" w:rsidR="008B72EC" w:rsidRPr="008B72EC" w:rsidRDefault="008B72EC" w:rsidP="008B72EC">
      <w:pPr>
        <w:pStyle w:val="paragraphelementyyl4z19"/>
        <w:jc w:val="both"/>
        <w:rPr>
          <w:rFonts w:ascii="Lidl Font Cond Pro BG" w:hAnsi="Lidl Font Cond Pro BG"/>
        </w:rPr>
      </w:pPr>
      <w:proofErr w:type="spellStart"/>
      <w:r w:rsidRPr="008B72EC">
        <w:rPr>
          <w:rStyle w:val="selection1nkea19"/>
          <w:rFonts w:ascii="Lidl Font Cond Pro BG" w:hAnsi="Lidl Font Cond Pro BG"/>
        </w:rPr>
        <w:t>Компанията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продължава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с </w:t>
      </w:r>
      <w:proofErr w:type="spellStart"/>
      <w:r w:rsidRPr="008B72EC">
        <w:rPr>
          <w:rStyle w:val="selection1nkea19"/>
          <w:rFonts w:ascii="Lidl Font Cond Pro BG" w:hAnsi="Lidl Font Cond Pro BG"/>
        </w:rPr>
        <w:t>въвеждането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още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иновативни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мерки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оперативно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ниво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свързани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с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, </w:t>
      </w:r>
      <w:proofErr w:type="spellStart"/>
      <w:r w:rsidRPr="008B72EC">
        <w:rPr>
          <w:rStyle w:val="selection1nkea19"/>
          <w:rFonts w:ascii="Lidl Font Cond Pro BG" w:hAnsi="Lidl Font Cond Pro BG"/>
        </w:rPr>
        <w:t>като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същевременно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с </w:t>
      </w:r>
      <w:proofErr w:type="spellStart"/>
      <w:r w:rsidRPr="008B72EC">
        <w:rPr>
          <w:rStyle w:val="selection1nkea19"/>
          <w:rFonts w:ascii="Lidl Font Cond Pro BG" w:hAnsi="Lidl Font Cond Pro BG"/>
        </w:rPr>
        <w:t>това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работи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активно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популяризиране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идеята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опазване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природата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от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замърсяване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с </w:t>
      </w:r>
      <w:proofErr w:type="spellStart"/>
      <w:r w:rsidRPr="008B72EC">
        <w:rPr>
          <w:rStyle w:val="selection1nkea19"/>
          <w:rFonts w:ascii="Lidl Font Cond Pro BG" w:hAnsi="Lidl Font Cond Pro BG"/>
        </w:rPr>
        <w:t>пластмаса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и </w:t>
      </w:r>
      <w:proofErr w:type="spellStart"/>
      <w:r w:rsidRPr="008B72EC">
        <w:rPr>
          <w:rStyle w:val="selection1nkea19"/>
          <w:rFonts w:ascii="Lidl Font Cond Pro BG" w:hAnsi="Lidl Font Cond Pro BG"/>
        </w:rPr>
        <w:t>насърчаване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на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 </w:t>
      </w:r>
      <w:proofErr w:type="spellStart"/>
      <w:r w:rsidRPr="008B72EC">
        <w:rPr>
          <w:rStyle w:val="selection1nkea19"/>
          <w:rFonts w:ascii="Lidl Font Cond Pro BG" w:hAnsi="Lidl Font Cond Pro BG"/>
        </w:rPr>
        <w:t>рециклирането</w:t>
      </w:r>
      <w:proofErr w:type="spellEnd"/>
      <w:r w:rsidRPr="008B72EC">
        <w:rPr>
          <w:rStyle w:val="selection1nkea19"/>
          <w:rFonts w:ascii="Lidl Font Cond Pro BG" w:hAnsi="Lidl Font Cond Pro BG"/>
        </w:rPr>
        <w:t xml:space="preserve">. </w:t>
      </w:r>
    </w:p>
    <w:p w14:paraId="43E20BB5" w14:textId="77777777" w:rsidR="008B72EC" w:rsidRPr="009861EB" w:rsidRDefault="008B72EC" w:rsidP="00D85CD2">
      <w:pPr>
        <w:pStyle w:val="Default"/>
        <w:jc w:val="both"/>
        <w:rPr>
          <w:rFonts w:ascii="Lidl Font Cond Pro BG" w:hAnsi="Lidl Font Cond Pro BG"/>
        </w:rPr>
      </w:pPr>
    </w:p>
    <w:p w14:paraId="713880C2" w14:textId="0E6FB908" w:rsidR="00D85CD2" w:rsidRPr="009861EB" w:rsidRDefault="00D85CD2" w:rsidP="00D85CD2">
      <w:pPr>
        <w:jc w:val="both"/>
        <w:rPr>
          <w:rFonts w:ascii="Lidl Font Cond Pro BG" w:hAnsi="Lidl Font Cond Pro BG"/>
          <w:sz w:val="28"/>
          <w:szCs w:val="28"/>
          <w:lang w:val="bg-BG"/>
        </w:rPr>
      </w:pPr>
      <w:r w:rsidRPr="009861EB">
        <w:rPr>
          <w:rFonts w:ascii="Lidl Font Cond Pro BG" w:hAnsi="Lidl Font Cond Pro BG"/>
          <w:b/>
          <w:bCs/>
          <w:lang w:val="bg-BG"/>
        </w:rPr>
        <w:t xml:space="preserve">За </w:t>
      </w:r>
      <w:proofErr w:type="spellStart"/>
      <w:r w:rsidRPr="009861EB">
        <w:rPr>
          <w:rFonts w:ascii="Lidl Font Cond Pro BG" w:hAnsi="Lidl Font Cond Pro BG"/>
          <w:b/>
          <w:bCs/>
          <w:lang w:val="bg-BG"/>
        </w:rPr>
        <w:t>RЕset</w:t>
      </w:r>
      <w:proofErr w:type="spellEnd"/>
      <w:r w:rsidRPr="009861EB">
        <w:rPr>
          <w:rFonts w:ascii="Lidl Font Cond Pro BG" w:hAnsi="Lidl Font Cond Pro BG"/>
          <w:b/>
          <w:bCs/>
          <w:lang w:val="bg-BG"/>
        </w:rPr>
        <w:t xml:space="preserve"> </w:t>
      </w:r>
      <w:proofErr w:type="spellStart"/>
      <w:r w:rsidRPr="009861EB">
        <w:rPr>
          <w:rFonts w:ascii="Lidl Font Cond Pro BG" w:hAnsi="Lidl Font Cond Pro BG"/>
          <w:b/>
          <w:bCs/>
          <w:lang w:val="bg-BG"/>
        </w:rPr>
        <w:t>Plastic</w:t>
      </w:r>
      <w:proofErr w:type="spellEnd"/>
      <w:r w:rsidRPr="009861EB">
        <w:rPr>
          <w:rFonts w:ascii="Lidl Font Cond Pro BG" w:hAnsi="Lidl Font Cond Pro BG"/>
          <w:sz w:val="28"/>
          <w:szCs w:val="28"/>
          <w:lang w:val="bg-BG"/>
        </w:rPr>
        <w:t> </w:t>
      </w:r>
    </w:p>
    <w:p w14:paraId="1FB08F16" w14:textId="77777777" w:rsidR="00D85CD2" w:rsidRPr="009861EB" w:rsidRDefault="00D85CD2" w:rsidP="00D85CD2">
      <w:pPr>
        <w:jc w:val="both"/>
        <w:rPr>
          <w:rFonts w:ascii="Lidl Font Cond Pro BG" w:hAnsi="Lidl Font Cond Pro BG"/>
          <w:i/>
          <w:iCs/>
          <w:sz w:val="24"/>
          <w:szCs w:val="24"/>
          <w:lang w:val="bg-BG"/>
        </w:rPr>
      </w:pPr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„По-малко пластмаса – затворен цикъл на суровините“: Със своята дългосрочна стратегия </w:t>
      </w:r>
      <w:proofErr w:type="spellStart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>RЕset</w:t>
      </w:r>
      <w:proofErr w:type="spellEnd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</w:t>
      </w:r>
      <w:proofErr w:type="spellStart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>Plastic</w:t>
      </w:r>
      <w:proofErr w:type="spellEnd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, групата Schwarz се стреми към устойчиво бъдеще. Всяко действие има за цел да гарантира, че пластмасата се използва по отговорен начин и допринася за нашето по-добро утре. Международният </w:t>
      </w:r>
      <w:proofErr w:type="spellStart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>ритейлър</w:t>
      </w:r>
      <w:proofErr w:type="spellEnd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се стреми непрекъснато да развива и надгражда своите устойчиви мерки, за да подпомага постигането на заложените групови цели. </w:t>
      </w:r>
    </w:p>
    <w:p w14:paraId="536DF52A" w14:textId="77777777" w:rsidR="00D85CD2" w:rsidRPr="009861EB" w:rsidRDefault="00D85CD2" w:rsidP="00D85CD2">
      <w:pPr>
        <w:jc w:val="both"/>
        <w:rPr>
          <w:rFonts w:ascii="Lidl Font Cond Pro BG" w:hAnsi="Lidl Font Cond Pro BG"/>
          <w:b/>
          <w:bCs/>
          <w:sz w:val="24"/>
          <w:szCs w:val="24"/>
          <w:lang w:val="bg-BG"/>
        </w:rPr>
      </w:pPr>
    </w:p>
    <w:p w14:paraId="3C63329C" w14:textId="77777777" w:rsidR="00D85CD2" w:rsidRPr="009861EB" w:rsidRDefault="00D85CD2" w:rsidP="00D85CD2">
      <w:pPr>
        <w:spacing w:after="60"/>
        <w:jc w:val="both"/>
        <w:rPr>
          <w:rFonts w:ascii="Lidl Font Cond Pro BG" w:hAnsi="Lidl Font Cond Pro BG"/>
          <w:b/>
          <w:bCs/>
          <w:lang w:val="bg-BG"/>
        </w:rPr>
      </w:pPr>
      <w:r w:rsidRPr="009861EB">
        <w:rPr>
          <w:rFonts w:ascii="Lidl Font Cond Pro BG" w:hAnsi="Lidl Font Cond Pro BG"/>
          <w:b/>
          <w:bCs/>
          <w:lang w:val="bg-BG"/>
        </w:rPr>
        <w:t>За Лидл България </w:t>
      </w:r>
    </w:p>
    <w:p w14:paraId="44996928" w14:textId="77777777" w:rsidR="00D85CD2" w:rsidRPr="009861EB" w:rsidRDefault="00D85CD2" w:rsidP="00D85CD2">
      <w:pPr>
        <w:spacing w:after="120"/>
        <w:jc w:val="both"/>
        <w:rPr>
          <w:rFonts w:ascii="Lidl Font Cond Pro BG" w:hAnsi="Lidl Font Cond Pro BG"/>
          <w:i/>
          <w:iCs/>
          <w:sz w:val="24"/>
          <w:szCs w:val="24"/>
          <w:lang w:val="bg-BG"/>
        </w:rPr>
      </w:pPr>
      <w:proofErr w:type="spellStart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>Lidl</w:t>
      </w:r>
      <w:proofErr w:type="spellEnd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е най-голямата верига магазини за хранителни стоки в Европа, част e от немската Schwarz-Gruppe и присъства в 32 държави. В България </w:t>
      </w:r>
      <w:proofErr w:type="spellStart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>Lidl</w:t>
      </w:r>
      <w:proofErr w:type="spellEnd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стартира своята дейност през 2010 г. Днес компанията има 111 магазина в 50 града и над 3700 служители. Предимствата на специфичния бизнес модел, широката гама продукти с оптимално съотношение качество-цена и въвеждането на редица иновативни практики и модели наложиха </w:t>
      </w:r>
      <w:proofErr w:type="spellStart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>Lidl</w:t>
      </w:r>
      <w:proofErr w:type="spellEnd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 xml:space="preserve"> в България като смарт </w:t>
      </w:r>
      <w:proofErr w:type="spellStart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>дискаунтър</w:t>
      </w:r>
      <w:proofErr w:type="spellEnd"/>
      <w:r w:rsidRPr="009861EB">
        <w:rPr>
          <w:rFonts w:ascii="Lidl Font Cond Pro BG" w:hAnsi="Lidl Font Cond Pro BG"/>
          <w:i/>
          <w:iCs/>
          <w:sz w:val="24"/>
          <w:szCs w:val="24"/>
          <w:lang w:val="bg-BG"/>
        </w:rPr>
        <w:t>, предлагащ високо качество на добра цена, и компания, която подхожда честно, отговорно, с мисъл и грижа за своите клиенти, служители и партньори.</w:t>
      </w:r>
    </w:p>
    <w:p w14:paraId="4C63FF3E" w14:textId="77777777" w:rsidR="00D85CD2" w:rsidRPr="009861EB" w:rsidRDefault="00D85CD2" w:rsidP="00D85CD2">
      <w:pPr>
        <w:rPr>
          <w:lang w:val="bg-BG"/>
        </w:rPr>
      </w:pPr>
    </w:p>
    <w:p w14:paraId="3343D3F4" w14:textId="77777777" w:rsidR="00D85CD2" w:rsidRPr="009861EB" w:rsidRDefault="00D85CD2" w:rsidP="00D85CD2">
      <w:pPr>
        <w:rPr>
          <w:rFonts w:ascii="Calibri" w:hAnsi="Calibri" w:cs="Calibri"/>
          <w:lang w:val="bg-BG" w:eastAsia="en-US"/>
        </w:rPr>
      </w:pPr>
    </w:p>
    <w:p w14:paraId="2AFCE6D4" w14:textId="2177D64D" w:rsidR="00905FAA" w:rsidRPr="009861EB" w:rsidRDefault="00905FAA" w:rsidP="00D85CD2">
      <w:pPr>
        <w:rPr>
          <w:lang w:val="bg-BG"/>
        </w:rPr>
      </w:pPr>
    </w:p>
    <w:sectPr w:rsidR="00905FAA" w:rsidRPr="009861E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0026" w14:textId="77777777" w:rsidR="0047594E" w:rsidRDefault="0047594E">
      <w:pPr>
        <w:spacing w:line="240" w:lineRule="auto"/>
      </w:pPr>
      <w:r>
        <w:separator/>
      </w:r>
    </w:p>
  </w:endnote>
  <w:endnote w:type="continuationSeparator" w:id="0">
    <w:p w14:paraId="4551D8D7" w14:textId="77777777" w:rsidR="0047594E" w:rsidRDefault="00475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dl Font Cond Pro BG">
    <w:altName w:val="Calibri"/>
    <w:charset w:val="CC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9D98" w14:textId="77777777" w:rsidR="00511F48" w:rsidRDefault="00445E17">
    <w:pPr>
      <w:spacing w:after="240"/>
    </w:pPr>
    <w:r>
      <w:rPr>
        <w:noProof/>
        <w:color w:val="44546A"/>
        <w:sz w:val="38"/>
        <w:szCs w:val="38"/>
      </w:rPr>
      <w:drawing>
        <wp:inline distT="114300" distB="114300" distL="114300" distR="114300" wp14:anchorId="16D4F0F6" wp14:editId="022CC5F1">
          <wp:extent cx="5943600" cy="1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5667" w14:textId="77777777" w:rsidR="0047594E" w:rsidRDefault="0047594E">
      <w:pPr>
        <w:spacing w:line="240" w:lineRule="auto"/>
      </w:pPr>
      <w:r>
        <w:separator/>
      </w:r>
    </w:p>
  </w:footnote>
  <w:footnote w:type="continuationSeparator" w:id="0">
    <w:p w14:paraId="1653E1DF" w14:textId="77777777" w:rsidR="0047594E" w:rsidRDefault="00475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FAE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b/>
        <w:color w:val="44546A"/>
        <w:sz w:val="38"/>
        <w:szCs w:val="38"/>
      </w:rPr>
      <w:t>ПРЕС</w:t>
    </w:r>
    <w:r>
      <w:rPr>
        <w:color w:val="44546A"/>
        <w:sz w:val="38"/>
        <w:szCs w:val="38"/>
      </w:rPr>
      <w:t>ИНФОРМАЦИЯ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5BC1440" wp14:editId="5B61C845">
          <wp:simplePos x="0" y="0"/>
          <wp:positionH relativeFrom="column">
            <wp:posOffset>5848350</wp:posOffset>
          </wp:positionH>
          <wp:positionV relativeFrom="paragraph">
            <wp:posOffset>-190499</wp:posOffset>
          </wp:positionV>
          <wp:extent cx="569595" cy="569595"/>
          <wp:effectExtent l="0" t="0" r="0" b="0"/>
          <wp:wrapSquare wrapText="bothSides" distT="0" distB="0" distL="0" distR="0"/>
          <wp:docPr id="3" name="image2.jpg" descr="LID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ID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55D8A4" w14:textId="77777777" w:rsidR="00511F48" w:rsidRDefault="00445E17">
    <w:pPr>
      <w:spacing w:after="240"/>
      <w:rPr>
        <w:color w:val="44546A"/>
        <w:sz w:val="38"/>
        <w:szCs w:val="38"/>
      </w:rPr>
    </w:pPr>
    <w:r>
      <w:rPr>
        <w:noProof/>
        <w:color w:val="44546A"/>
        <w:sz w:val="38"/>
        <w:szCs w:val="38"/>
      </w:rPr>
      <w:drawing>
        <wp:inline distT="114300" distB="114300" distL="114300" distR="114300" wp14:anchorId="514CE3EB" wp14:editId="0DD09AF2">
          <wp:extent cx="5943600" cy="12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21C"/>
    <w:multiLevelType w:val="hybridMultilevel"/>
    <w:tmpl w:val="EB0CBE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944"/>
    <w:multiLevelType w:val="multilevel"/>
    <w:tmpl w:val="8F5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55D58"/>
    <w:multiLevelType w:val="hybridMultilevel"/>
    <w:tmpl w:val="06F6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0114"/>
    <w:multiLevelType w:val="hybridMultilevel"/>
    <w:tmpl w:val="006A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019B"/>
    <w:multiLevelType w:val="hybridMultilevel"/>
    <w:tmpl w:val="92869A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D729A"/>
    <w:multiLevelType w:val="hybridMultilevel"/>
    <w:tmpl w:val="7D14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3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48"/>
    <w:rsid w:val="00015BE8"/>
    <w:rsid w:val="00055F71"/>
    <w:rsid w:val="0005630B"/>
    <w:rsid w:val="000738AD"/>
    <w:rsid w:val="000D7FDA"/>
    <w:rsid w:val="000F428E"/>
    <w:rsid w:val="000F7834"/>
    <w:rsid w:val="001227B6"/>
    <w:rsid w:val="00123F42"/>
    <w:rsid w:val="00152CD3"/>
    <w:rsid w:val="0018638E"/>
    <w:rsid w:val="0019587D"/>
    <w:rsid w:val="001A2936"/>
    <w:rsid w:val="001A3105"/>
    <w:rsid w:val="001A594E"/>
    <w:rsid w:val="001F0C53"/>
    <w:rsid w:val="00201849"/>
    <w:rsid w:val="00216D90"/>
    <w:rsid w:val="002333F9"/>
    <w:rsid w:val="0024070A"/>
    <w:rsid w:val="00272340"/>
    <w:rsid w:val="00281983"/>
    <w:rsid w:val="00286724"/>
    <w:rsid w:val="0029756F"/>
    <w:rsid w:val="002B0992"/>
    <w:rsid w:val="002B11AA"/>
    <w:rsid w:val="002C4B8A"/>
    <w:rsid w:val="002D3278"/>
    <w:rsid w:val="002D7AF8"/>
    <w:rsid w:val="002E6A49"/>
    <w:rsid w:val="002F54DB"/>
    <w:rsid w:val="00324F6C"/>
    <w:rsid w:val="00325996"/>
    <w:rsid w:val="003278D9"/>
    <w:rsid w:val="00332DD6"/>
    <w:rsid w:val="0034362C"/>
    <w:rsid w:val="0034401C"/>
    <w:rsid w:val="003573DC"/>
    <w:rsid w:val="00375BE4"/>
    <w:rsid w:val="003A25EF"/>
    <w:rsid w:val="003A2ACF"/>
    <w:rsid w:val="003A718D"/>
    <w:rsid w:val="003C3313"/>
    <w:rsid w:val="003D0584"/>
    <w:rsid w:val="003E55F3"/>
    <w:rsid w:val="00412575"/>
    <w:rsid w:val="0043783D"/>
    <w:rsid w:val="00445E17"/>
    <w:rsid w:val="0047594E"/>
    <w:rsid w:val="00483C1B"/>
    <w:rsid w:val="00487FE2"/>
    <w:rsid w:val="00491D1D"/>
    <w:rsid w:val="00492D81"/>
    <w:rsid w:val="004B1833"/>
    <w:rsid w:val="004B6F50"/>
    <w:rsid w:val="004E7A7D"/>
    <w:rsid w:val="004F5CD7"/>
    <w:rsid w:val="0051179C"/>
    <w:rsid w:val="00511F48"/>
    <w:rsid w:val="00520A2A"/>
    <w:rsid w:val="00524368"/>
    <w:rsid w:val="005618F7"/>
    <w:rsid w:val="00567D9E"/>
    <w:rsid w:val="0057082B"/>
    <w:rsid w:val="00576B25"/>
    <w:rsid w:val="00581743"/>
    <w:rsid w:val="0058684E"/>
    <w:rsid w:val="0058761A"/>
    <w:rsid w:val="00592B85"/>
    <w:rsid w:val="005C3EA0"/>
    <w:rsid w:val="005D5102"/>
    <w:rsid w:val="005E2A2D"/>
    <w:rsid w:val="005E2F9D"/>
    <w:rsid w:val="005E434C"/>
    <w:rsid w:val="00604F86"/>
    <w:rsid w:val="0062671E"/>
    <w:rsid w:val="0067477D"/>
    <w:rsid w:val="0068558F"/>
    <w:rsid w:val="006A6D0B"/>
    <w:rsid w:val="006A737E"/>
    <w:rsid w:val="006B179E"/>
    <w:rsid w:val="006C3705"/>
    <w:rsid w:val="00720698"/>
    <w:rsid w:val="00721816"/>
    <w:rsid w:val="0072518C"/>
    <w:rsid w:val="00725818"/>
    <w:rsid w:val="00733E7D"/>
    <w:rsid w:val="007340CB"/>
    <w:rsid w:val="00750AAF"/>
    <w:rsid w:val="00766623"/>
    <w:rsid w:val="00770779"/>
    <w:rsid w:val="00794C7C"/>
    <w:rsid w:val="007C535D"/>
    <w:rsid w:val="007D6C55"/>
    <w:rsid w:val="007D76BF"/>
    <w:rsid w:val="007E723F"/>
    <w:rsid w:val="007E7C61"/>
    <w:rsid w:val="00815B95"/>
    <w:rsid w:val="00815DBE"/>
    <w:rsid w:val="008365A9"/>
    <w:rsid w:val="00842D70"/>
    <w:rsid w:val="0085569F"/>
    <w:rsid w:val="00865D04"/>
    <w:rsid w:val="00871764"/>
    <w:rsid w:val="008730F0"/>
    <w:rsid w:val="008866B3"/>
    <w:rsid w:val="008A728E"/>
    <w:rsid w:val="008B72EC"/>
    <w:rsid w:val="008D76EE"/>
    <w:rsid w:val="008E2EC4"/>
    <w:rsid w:val="008E3F7B"/>
    <w:rsid w:val="008E66EA"/>
    <w:rsid w:val="008F376C"/>
    <w:rsid w:val="00900478"/>
    <w:rsid w:val="0090323F"/>
    <w:rsid w:val="00905FAA"/>
    <w:rsid w:val="00907D27"/>
    <w:rsid w:val="009219BD"/>
    <w:rsid w:val="00934E83"/>
    <w:rsid w:val="00975918"/>
    <w:rsid w:val="00983B2D"/>
    <w:rsid w:val="009861EB"/>
    <w:rsid w:val="009B1FBB"/>
    <w:rsid w:val="009C311A"/>
    <w:rsid w:val="009C6332"/>
    <w:rsid w:val="009E2E1C"/>
    <w:rsid w:val="009F7AE2"/>
    <w:rsid w:val="00A20F5D"/>
    <w:rsid w:val="00A27203"/>
    <w:rsid w:val="00A41F9A"/>
    <w:rsid w:val="00A51298"/>
    <w:rsid w:val="00A53A00"/>
    <w:rsid w:val="00A54DFB"/>
    <w:rsid w:val="00A65026"/>
    <w:rsid w:val="00A67926"/>
    <w:rsid w:val="00A81D0D"/>
    <w:rsid w:val="00A87E8B"/>
    <w:rsid w:val="00A918A5"/>
    <w:rsid w:val="00AA2435"/>
    <w:rsid w:val="00AC6ADE"/>
    <w:rsid w:val="00AD7F2A"/>
    <w:rsid w:val="00AE0BC1"/>
    <w:rsid w:val="00AE1B42"/>
    <w:rsid w:val="00AE1DCD"/>
    <w:rsid w:val="00AF0CEF"/>
    <w:rsid w:val="00AF39DB"/>
    <w:rsid w:val="00B00E74"/>
    <w:rsid w:val="00B10D7C"/>
    <w:rsid w:val="00B171BE"/>
    <w:rsid w:val="00B227A9"/>
    <w:rsid w:val="00B24CE0"/>
    <w:rsid w:val="00B27A69"/>
    <w:rsid w:val="00B336A0"/>
    <w:rsid w:val="00B33917"/>
    <w:rsid w:val="00B34DCD"/>
    <w:rsid w:val="00B54F58"/>
    <w:rsid w:val="00B6252F"/>
    <w:rsid w:val="00B6664B"/>
    <w:rsid w:val="00B94F1A"/>
    <w:rsid w:val="00BC5755"/>
    <w:rsid w:val="00BD4625"/>
    <w:rsid w:val="00BE5A5A"/>
    <w:rsid w:val="00BF74C1"/>
    <w:rsid w:val="00C15BDF"/>
    <w:rsid w:val="00C247D3"/>
    <w:rsid w:val="00C34248"/>
    <w:rsid w:val="00C42FDF"/>
    <w:rsid w:val="00C5674B"/>
    <w:rsid w:val="00C766B0"/>
    <w:rsid w:val="00C8198E"/>
    <w:rsid w:val="00C858E9"/>
    <w:rsid w:val="00CC0933"/>
    <w:rsid w:val="00CE6DF9"/>
    <w:rsid w:val="00CF0AC9"/>
    <w:rsid w:val="00CF6FDB"/>
    <w:rsid w:val="00CF7478"/>
    <w:rsid w:val="00D00218"/>
    <w:rsid w:val="00D0223B"/>
    <w:rsid w:val="00D31BE7"/>
    <w:rsid w:val="00D36C6B"/>
    <w:rsid w:val="00D37A83"/>
    <w:rsid w:val="00D534DB"/>
    <w:rsid w:val="00D607AE"/>
    <w:rsid w:val="00D85CD2"/>
    <w:rsid w:val="00D870FC"/>
    <w:rsid w:val="00D93924"/>
    <w:rsid w:val="00D93C07"/>
    <w:rsid w:val="00D94A49"/>
    <w:rsid w:val="00D9736E"/>
    <w:rsid w:val="00DA0BD8"/>
    <w:rsid w:val="00DA447E"/>
    <w:rsid w:val="00DB2A1F"/>
    <w:rsid w:val="00DC1461"/>
    <w:rsid w:val="00DE156B"/>
    <w:rsid w:val="00E030B1"/>
    <w:rsid w:val="00E13328"/>
    <w:rsid w:val="00E17510"/>
    <w:rsid w:val="00E428AA"/>
    <w:rsid w:val="00E44E39"/>
    <w:rsid w:val="00E70DB1"/>
    <w:rsid w:val="00E72E42"/>
    <w:rsid w:val="00E751B6"/>
    <w:rsid w:val="00E86226"/>
    <w:rsid w:val="00E93985"/>
    <w:rsid w:val="00EF22D7"/>
    <w:rsid w:val="00EF7667"/>
    <w:rsid w:val="00F121F2"/>
    <w:rsid w:val="00F13623"/>
    <w:rsid w:val="00F20D08"/>
    <w:rsid w:val="00F568A7"/>
    <w:rsid w:val="00F64BC6"/>
    <w:rsid w:val="00F6722A"/>
    <w:rsid w:val="00F77150"/>
    <w:rsid w:val="00F97AC8"/>
    <w:rsid w:val="00FA0794"/>
    <w:rsid w:val="00FB6BB5"/>
    <w:rsid w:val="00FC2590"/>
    <w:rsid w:val="00FC3841"/>
    <w:rsid w:val="00FF2AD5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8F08"/>
  <w15:docId w15:val="{15A7897B-644A-4D67-8C7B-80C002F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87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6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32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2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0C53"/>
    <w:pPr>
      <w:spacing w:line="240" w:lineRule="auto"/>
      <w:ind w:left="720"/>
    </w:pPr>
    <w:rPr>
      <w:rFonts w:ascii="Calibri" w:eastAsiaTheme="minorHAnsi" w:hAnsi="Calibri" w:cs="Calibri"/>
      <w:lang w:val="en-US" w:eastAsia="en-US"/>
    </w:rPr>
  </w:style>
  <w:style w:type="paragraph" w:customStyle="1" w:styleId="Default">
    <w:name w:val="Default"/>
    <w:rsid w:val="0034401C"/>
    <w:pPr>
      <w:autoSpaceDE w:val="0"/>
      <w:autoSpaceDN w:val="0"/>
      <w:adjustRightInd w:val="0"/>
      <w:spacing w:line="240" w:lineRule="auto"/>
    </w:pPr>
    <w:rPr>
      <w:rFonts w:ascii="Georgia" w:eastAsiaTheme="minorHAnsi" w:hAnsi="Georgia" w:cs="Georgia"/>
      <w:color w:val="000000"/>
      <w:sz w:val="24"/>
      <w:szCs w:val="24"/>
      <w:lang w:val="bg-BG" w:eastAsia="en-US"/>
    </w:rPr>
  </w:style>
  <w:style w:type="paragraph" w:customStyle="1" w:styleId="listitemelementbqx8o19">
    <w:name w:val="_listitemelement_bqx8o_19"/>
    <w:basedOn w:val="Normal"/>
    <w:rsid w:val="008B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election1nkea19">
    <w:name w:val="_selection_1nkea_19"/>
    <w:basedOn w:val="DefaultParagraphFont"/>
    <w:rsid w:val="008B72EC"/>
  </w:style>
  <w:style w:type="paragraph" w:customStyle="1" w:styleId="paragraphelementyyl4z19">
    <w:name w:val="_paragraphelement_yyl4z_19"/>
    <w:basedOn w:val="Normal"/>
    <w:rsid w:val="008B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ECE7-3E75-441C-9023-A2AF1A9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Naumova, Kristina</dc:creator>
  <cp:lastModifiedBy>Milena Toshkova</cp:lastModifiedBy>
  <cp:revision>7</cp:revision>
  <dcterms:created xsi:type="dcterms:W3CDTF">2022-08-09T10:51:00Z</dcterms:created>
  <dcterms:modified xsi:type="dcterms:W3CDTF">2022-08-11T07:43:00Z</dcterms:modified>
</cp:coreProperties>
</file>